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317"/>
        <w:gridCol w:w="7756"/>
      </w:tblGrid>
      <w:tr w:rsidR="008B1C2F" w:rsidRPr="008B1C2F" w:rsidTr="008B1C2F">
        <w:trPr>
          <w:tblHeader/>
        </w:trPr>
        <w:tc>
          <w:tcPr>
            <w:tcW w:w="0" w:type="auto"/>
            <w:gridSpan w:val="2"/>
            <w:tcBorders>
              <w:top w:val="nil"/>
              <w:left w:val="nil"/>
              <w:bottom w:val="nil"/>
              <w:right w:val="nil"/>
            </w:tcBorders>
            <w:shd w:val="clear" w:color="auto" w:fill="EDEBE0"/>
            <w:tcMar>
              <w:top w:w="60" w:type="dxa"/>
              <w:left w:w="60" w:type="dxa"/>
              <w:bottom w:w="60" w:type="dxa"/>
              <w:right w:w="60" w:type="dxa"/>
            </w:tcMar>
            <w:vAlign w:val="center"/>
            <w:hideMark/>
          </w:tcPr>
          <w:p w:rsidR="008B1C2F" w:rsidRPr="008B1C2F" w:rsidRDefault="008B1C2F" w:rsidP="008B1C2F">
            <w:pPr>
              <w:spacing w:after="75" w:line="240" w:lineRule="auto"/>
              <w:rPr>
                <w:rFonts w:ascii="Verdana" w:eastAsia="Times New Roman" w:hAnsi="Verdana" w:cs="Times New Roman"/>
                <w:sz w:val="14"/>
                <w:szCs w:val="14"/>
                <w:lang w:eastAsia="en-AU"/>
              </w:rPr>
            </w:pPr>
            <w:r w:rsidRPr="008B1C2F">
              <w:rPr>
                <w:rFonts w:ascii="Verdana" w:eastAsia="Times New Roman" w:hAnsi="Verdana" w:cs="Times New Roman"/>
                <w:b/>
                <w:bCs/>
                <w:sz w:val="14"/>
                <w:szCs w:val="14"/>
                <w:lang w:eastAsia="en-AU"/>
              </w:rPr>
              <w:t>Table 33:</w:t>
            </w:r>
            <w:r w:rsidRPr="008B1C2F">
              <w:rPr>
                <w:rFonts w:ascii="Verdana" w:eastAsia="Times New Roman" w:hAnsi="Verdana" w:cs="Times New Roman"/>
                <w:sz w:val="14"/>
                <w:szCs w:val="14"/>
                <w:lang w:eastAsia="en-AU"/>
              </w:rPr>
              <w:t xml:space="preserve"> Practice Incentives Program payments</w:t>
            </w:r>
          </w:p>
        </w:tc>
      </w:tr>
      <w:tr w:rsidR="008B1C2F" w:rsidRPr="008B1C2F" w:rsidTr="008B1C2F">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b/>
                <w:bCs/>
                <w:color w:val="000000"/>
                <w:sz w:val="17"/>
                <w:szCs w:val="17"/>
                <w:lang w:eastAsia="en-AU"/>
              </w:rPr>
            </w:pPr>
            <w:r w:rsidRPr="008B1C2F">
              <w:rPr>
                <w:rFonts w:ascii="Verdana" w:eastAsia="Times New Roman" w:hAnsi="Verdana" w:cs="Times New Roman"/>
                <w:b/>
                <w:bCs/>
                <w:color w:val="000000"/>
                <w:sz w:val="17"/>
                <w:szCs w:val="17"/>
                <w:lang w:eastAsia="en-AU"/>
              </w:rPr>
              <w:t>Payment name</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b/>
                <w:bCs/>
                <w:color w:val="000000"/>
                <w:sz w:val="17"/>
                <w:szCs w:val="17"/>
                <w:lang w:eastAsia="en-AU"/>
              </w:rPr>
            </w:pPr>
            <w:r w:rsidRPr="008B1C2F">
              <w:rPr>
                <w:rFonts w:ascii="Verdana" w:eastAsia="Times New Roman" w:hAnsi="Verdana" w:cs="Times New Roman"/>
                <w:b/>
                <w:bCs/>
                <w:color w:val="000000"/>
                <w:sz w:val="17"/>
                <w:szCs w:val="17"/>
                <w:lang w:eastAsia="en-AU"/>
              </w:rPr>
              <w:t>Payment description</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After-hours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Incentive payments encourage general practices to ensure their patients have access to quality after-hours care.</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Aged care access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Service Incentive Payments (SIPs) to GPs encourage increased and continuing services in Commonwealth-funded residential aged care facilities.</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Asthma</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Sign-on payments to practices encourage GPs to better manage the clinical care of people with moderate to severe asthma. SIPs are available to GPs for each asthma cycle of care completed for a patient with moderate to severe asthma.</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Cervical screening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Sign-on and outcomes payments to practices encourage GPs to screen women who have not had a cervical smear in the last four years, increasing overall screening rates. SIPs are available to GPs for each cervical smear taken on a woman from 20 to 69 years of age who has not had a cervical smear in the last four years.</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Diabetes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Sign-on and outcomes payments to practices encourage GPs to provide earlier diagnosis and effective management of people with established diabetes mellitus. SIPs are available to GPs for completing an annual diabetes cycle of care.</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proofErr w:type="spellStart"/>
            <w:r w:rsidRPr="008B1C2F">
              <w:rPr>
                <w:rFonts w:ascii="Verdana" w:eastAsia="Times New Roman" w:hAnsi="Verdana" w:cs="Times New Roman"/>
                <w:sz w:val="17"/>
                <w:szCs w:val="17"/>
                <w:lang w:eastAsia="en-AU"/>
              </w:rPr>
              <w:t>eHealth</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 xml:space="preserve">Incentive payments encourage practices to adopt new </w:t>
            </w:r>
            <w:proofErr w:type="spellStart"/>
            <w:r w:rsidRPr="008B1C2F">
              <w:rPr>
                <w:rFonts w:ascii="Verdana" w:eastAsia="Times New Roman" w:hAnsi="Verdana" w:cs="Times New Roman"/>
                <w:sz w:val="17"/>
                <w:szCs w:val="17"/>
                <w:lang w:eastAsia="en-AU"/>
              </w:rPr>
              <w:t>eHealth</w:t>
            </w:r>
            <w:proofErr w:type="spellEnd"/>
            <w:r w:rsidRPr="008B1C2F">
              <w:rPr>
                <w:rFonts w:ascii="Verdana" w:eastAsia="Times New Roman" w:hAnsi="Verdana" w:cs="Times New Roman"/>
                <w:sz w:val="17"/>
                <w:szCs w:val="17"/>
                <w:lang w:eastAsia="en-AU"/>
              </w:rPr>
              <w:t xml:space="preserve"> technology as it becomes available to improve administration processes and the quality of care provided to patients.</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Indigenous health</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Payments to practices encourage GPs to provide better health care for Aboriginal and Torres Strait Islander patients, including best practice management of chronic disease.</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Procedural GP payment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Incentive payments to practices encourage rural GPs to provide procedural services.</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Quality prescribing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Payments to practices encourage GPs to keep up-to-date with information on the quality use of medicines by taking part in activities recognised or provided by the National Prescribing Service.</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Rural loading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A rural loading is applied to the PIP payments of practices where the main location is outside a major metropolitan area.</w:t>
            </w:r>
          </w:p>
        </w:tc>
      </w:tr>
      <w:tr w:rsidR="008B1C2F" w:rsidRPr="008B1C2F" w:rsidTr="008B1C2F">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Teaching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B1C2F" w:rsidRPr="008B1C2F" w:rsidRDefault="008B1C2F" w:rsidP="008B1C2F">
            <w:pPr>
              <w:spacing w:after="0" w:line="240" w:lineRule="auto"/>
              <w:rPr>
                <w:rFonts w:ascii="Verdana" w:eastAsia="Times New Roman" w:hAnsi="Verdana" w:cs="Times New Roman"/>
                <w:sz w:val="17"/>
                <w:szCs w:val="17"/>
                <w:lang w:eastAsia="en-AU"/>
              </w:rPr>
            </w:pPr>
            <w:r w:rsidRPr="008B1C2F">
              <w:rPr>
                <w:rFonts w:ascii="Verdana" w:eastAsia="Times New Roman" w:hAnsi="Verdana" w:cs="Times New Roman"/>
                <w:sz w:val="17"/>
                <w:szCs w:val="17"/>
                <w:lang w:eastAsia="en-AU"/>
              </w:rPr>
              <w:t>Incentive payments to practices encourage GPs to provide teaching sessions to undergraduate medical students, to ensure the practitioners of tomorrow are appropriately trained and have actual experience of general practice.</w:t>
            </w:r>
          </w:p>
        </w:tc>
      </w:tr>
    </w:tbl>
    <w:p w:rsidR="00B953CD" w:rsidRPr="008B1C2F" w:rsidRDefault="00B953CD" w:rsidP="008B1C2F">
      <w:bookmarkStart w:id="0" w:name="_GoBack"/>
      <w:bookmarkEnd w:id="0"/>
    </w:p>
    <w:sectPr w:rsidR="00B953CD" w:rsidRPr="008B1C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781"/>
    <w:rsid w:val="008B1C2F"/>
    <w:rsid w:val="008C0781"/>
    <w:rsid w:val="00B953CD"/>
    <w:rsid w:val="00E651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1C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1C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653932">
      <w:bodyDiv w:val="1"/>
      <w:marLeft w:val="0"/>
      <w:marRight w:val="0"/>
      <w:marTop w:val="0"/>
      <w:marBottom w:val="0"/>
      <w:divBdr>
        <w:top w:val="none" w:sz="0" w:space="0" w:color="auto"/>
        <w:left w:val="none" w:sz="0" w:space="0" w:color="auto"/>
        <w:bottom w:val="none" w:sz="0" w:space="0" w:color="auto"/>
        <w:right w:val="none" w:sz="0" w:space="0" w:color="auto"/>
      </w:divBdr>
      <w:divsChild>
        <w:div w:id="1050690206">
          <w:marLeft w:val="0"/>
          <w:marRight w:val="0"/>
          <w:marTop w:val="0"/>
          <w:marBottom w:val="0"/>
          <w:divBdr>
            <w:top w:val="none" w:sz="0" w:space="0" w:color="auto"/>
            <w:left w:val="none" w:sz="0" w:space="0" w:color="auto"/>
            <w:bottom w:val="none" w:sz="0" w:space="0" w:color="auto"/>
            <w:right w:val="none" w:sz="0" w:space="0" w:color="auto"/>
          </w:divBdr>
          <w:divsChild>
            <w:div w:id="640311264">
              <w:marLeft w:val="0"/>
              <w:marRight w:val="0"/>
              <w:marTop w:val="0"/>
              <w:marBottom w:val="0"/>
              <w:divBdr>
                <w:top w:val="none" w:sz="0" w:space="0" w:color="auto"/>
                <w:left w:val="none" w:sz="0" w:space="0" w:color="auto"/>
                <w:bottom w:val="none" w:sz="0" w:space="0" w:color="auto"/>
                <w:right w:val="none" w:sz="0" w:space="0" w:color="auto"/>
              </w:divBdr>
              <w:divsChild>
                <w:div w:id="1814254252">
                  <w:marLeft w:val="0"/>
                  <w:marRight w:val="0"/>
                  <w:marTop w:val="0"/>
                  <w:marBottom w:val="0"/>
                  <w:divBdr>
                    <w:top w:val="none" w:sz="0" w:space="0" w:color="auto"/>
                    <w:left w:val="none" w:sz="0" w:space="0" w:color="auto"/>
                    <w:bottom w:val="none" w:sz="0" w:space="0" w:color="auto"/>
                    <w:right w:val="none" w:sz="0" w:space="0" w:color="auto"/>
                  </w:divBdr>
                  <w:divsChild>
                    <w:div w:id="518204018">
                      <w:marLeft w:val="0"/>
                      <w:marRight w:val="0"/>
                      <w:marTop w:val="0"/>
                      <w:marBottom w:val="0"/>
                      <w:divBdr>
                        <w:top w:val="none" w:sz="0" w:space="0" w:color="auto"/>
                        <w:left w:val="none" w:sz="0" w:space="0" w:color="auto"/>
                        <w:bottom w:val="none" w:sz="0" w:space="0" w:color="auto"/>
                        <w:right w:val="none" w:sz="0" w:space="0" w:color="auto"/>
                      </w:divBdr>
                      <w:divsChild>
                        <w:div w:id="155754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295208">
      <w:bodyDiv w:val="1"/>
      <w:marLeft w:val="0"/>
      <w:marRight w:val="0"/>
      <w:marTop w:val="0"/>
      <w:marBottom w:val="0"/>
      <w:divBdr>
        <w:top w:val="none" w:sz="0" w:space="0" w:color="auto"/>
        <w:left w:val="none" w:sz="0" w:space="0" w:color="auto"/>
        <w:bottom w:val="none" w:sz="0" w:space="0" w:color="auto"/>
        <w:right w:val="none" w:sz="0" w:space="0" w:color="auto"/>
      </w:divBdr>
      <w:divsChild>
        <w:div w:id="6755619">
          <w:marLeft w:val="0"/>
          <w:marRight w:val="0"/>
          <w:marTop w:val="0"/>
          <w:marBottom w:val="0"/>
          <w:divBdr>
            <w:top w:val="none" w:sz="0" w:space="0" w:color="auto"/>
            <w:left w:val="none" w:sz="0" w:space="0" w:color="auto"/>
            <w:bottom w:val="none" w:sz="0" w:space="0" w:color="auto"/>
            <w:right w:val="none" w:sz="0" w:space="0" w:color="auto"/>
          </w:divBdr>
          <w:divsChild>
            <w:div w:id="547036052">
              <w:marLeft w:val="0"/>
              <w:marRight w:val="0"/>
              <w:marTop w:val="0"/>
              <w:marBottom w:val="0"/>
              <w:divBdr>
                <w:top w:val="none" w:sz="0" w:space="0" w:color="auto"/>
                <w:left w:val="none" w:sz="0" w:space="0" w:color="auto"/>
                <w:bottom w:val="none" w:sz="0" w:space="0" w:color="auto"/>
                <w:right w:val="none" w:sz="0" w:space="0" w:color="auto"/>
              </w:divBdr>
              <w:divsChild>
                <w:div w:id="260450534">
                  <w:marLeft w:val="0"/>
                  <w:marRight w:val="0"/>
                  <w:marTop w:val="0"/>
                  <w:marBottom w:val="0"/>
                  <w:divBdr>
                    <w:top w:val="none" w:sz="0" w:space="0" w:color="auto"/>
                    <w:left w:val="none" w:sz="0" w:space="0" w:color="auto"/>
                    <w:bottom w:val="none" w:sz="0" w:space="0" w:color="auto"/>
                    <w:right w:val="none" w:sz="0" w:space="0" w:color="auto"/>
                  </w:divBdr>
                  <w:divsChild>
                    <w:div w:id="362247830">
                      <w:marLeft w:val="0"/>
                      <w:marRight w:val="0"/>
                      <w:marTop w:val="0"/>
                      <w:marBottom w:val="0"/>
                      <w:divBdr>
                        <w:top w:val="none" w:sz="0" w:space="0" w:color="auto"/>
                        <w:left w:val="none" w:sz="0" w:space="0" w:color="auto"/>
                        <w:bottom w:val="none" w:sz="0" w:space="0" w:color="auto"/>
                        <w:right w:val="none" w:sz="0" w:space="0" w:color="auto"/>
                      </w:divBdr>
                      <w:divsChild>
                        <w:div w:id="76692448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2014-02-20T03:49:00Z</dcterms:created>
  <dcterms:modified xsi:type="dcterms:W3CDTF">2014-03-04T03:21:00Z</dcterms:modified>
</cp:coreProperties>
</file>